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B4BF6" w14:textId="77777777" w:rsidR="00E9705B" w:rsidRPr="00D45D47" w:rsidRDefault="00E9705B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7FADE75E" w14:textId="77777777" w:rsidR="00F97FB8" w:rsidRPr="00D45D47" w:rsidRDefault="00E9705B" w:rsidP="00D829DD">
      <w:pPr>
        <w:pStyle w:val="a3"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к </w:t>
      </w:r>
      <w:r w:rsidR="00D45D47">
        <w:rPr>
          <w:rFonts w:ascii="Arial" w:hAnsi="Arial" w:cs="Arial"/>
          <w:sz w:val="24"/>
          <w:szCs w:val="24"/>
        </w:rPr>
        <w:t xml:space="preserve">первой </w:t>
      </w:r>
      <w:r w:rsidR="00CC27FB" w:rsidRPr="00D45D47">
        <w:rPr>
          <w:rFonts w:ascii="Arial" w:hAnsi="Arial" w:cs="Arial"/>
          <w:sz w:val="24"/>
          <w:szCs w:val="24"/>
        </w:rPr>
        <w:t xml:space="preserve">редакции </w:t>
      </w:r>
      <w:r w:rsidRPr="00D45D47">
        <w:rPr>
          <w:rFonts w:ascii="Arial" w:hAnsi="Arial" w:cs="Arial"/>
          <w:sz w:val="24"/>
          <w:szCs w:val="24"/>
        </w:rPr>
        <w:t>проект</w:t>
      </w:r>
      <w:r w:rsidR="00CC27FB" w:rsidRPr="00D45D47">
        <w:rPr>
          <w:rFonts w:ascii="Arial" w:hAnsi="Arial" w:cs="Arial"/>
          <w:sz w:val="24"/>
          <w:szCs w:val="24"/>
        </w:rPr>
        <w:t>а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D45D47">
        <w:rPr>
          <w:rFonts w:ascii="Arial" w:hAnsi="Arial" w:cs="Arial"/>
          <w:sz w:val="24"/>
          <w:szCs w:val="24"/>
        </w:rPr>
        <w:t>межгосударствен</w:t>
      </w:r>
      <w:r w:rsidR="00330AFF" w:rsidRPr="00D45D47">
        <w:rPr>
          <w:rFonts w:ascii="Arial" w:hAnsi="Arial" w:cs="Arial"/>
          <w:sz w:val="24"/>
          <w:szCs w:val="24"/>
        </w:rPr>
        <w:t xml:space="preserve">ного </w:t>
      </w:r>
      <w:r w:rsidR="00F97FB8" w:rsidRPr="00D45D47">
        <w:rPr>
          <w:rFonts w:ascii="Arial" w:hAnsi="Arial" w:cs="Arial"/>
          <w:sz w:val="24"/>
          <w:szCs w:val="24"/>
        </w:rPr>
        <w:t xml:space="preserve">стандарта </w:t>
      </w:r>
    </w:p>
    <w:p w14:paraId="74451722" w14:textId="4DEC096A" w:rsidR="00E9705B" w:rsidRPr="00D45D47" w:rsidRDefault="00E9705B" w:rsidP="00D829DD">
      <w:pPr>
        <w:suppressAutoHyphens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«Стекло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8C2EEB" w:rsidRPr="00D45D47">
        <w:rPr>
          <w:rFonts w:ascii="Arial" w:hAnsi="Arial" w:cs="Arial"/>
          <w:sz w:val="24"/>
          <w:szCs w:val="24"/>
        </w:rPr>
        <w:t>.</w:t>
      </w:r>
      <w:r w:rsidR="007C400B">
        <w:rPr>
          <w:rFonts w:ascii="Arial" w:hAnsi="Arial" w:cs="Arial"/>
          <w:sz w:val="24"/>
          <w:szCs w:val="24"/>
        </w:rPr>
        <w:t xml:space="preserve"> Метод определения химической </w:t>
      </w:r>
      <w:r w:rsidR="00B15CBF">
        <w:rPr>
          <w:rFonts w:ascii="Arial" w:hAnsi="Arial" w:cs="Arial"/>
          <w:sz w:val="24"/>
          <w:szCs w:val="24"/>
        </w:rPr>
        <w:t>у</w:t>
      </w:r>
      <w:r w:rsidR="007C400B">
        <w:rPr>
          <w:rFonts w:ascii="Arial" w:hAnsi="Arial" w:cs="Arial"/>
          <w:sz w:val="24"/>
          <w:szCs w:val="24"/>
        </w:rPr>
        <w:t>стой</w:t>
      </w:r>
      <w:r w:rsidR="00B15CBF">
        <w:rPr>
          <w:rFonts w:ascii="Arial" w:hAnsi="Arial" w:cs="Arial"/>
          <w:sz w:val="24"/>
          <w:szCs w:val="24"/>
        </w:rPr>
        <w:t>чив</w:t>
      </w:r>
      <w:r w:rsidR="007C400B">
        <w:rPr>
          <w:rFonts w:ascii="Arial" w:hAnsi="Arial" w:cs="Arial"/>
          <w:sz w:val="24"/>
          <w:szCs w:val="24"/>
        </w:rPr>
        <w:t>ости</w:t>
      </w:r>
      <w:r w:rsidRPr="00D45D47">
        <w:rPr>
          <w:rFonts w:ascii="Arial" w:hAnsi="Arial" w:cs="Arial"/>
          <w:sz w:val="24"/>
          <w:szCs w:val="24"/>
        </w:rPr>
        <w:t>»</w:t>
      </w:r>
    </w:p>
    <w:p w14:paraId="6D0A7F38" w14:textId="77777777" w:rsidR="00B15CBF" w:rsidRDefault="00D829DD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 xml:space="preserve">Шифр задания программы </w:t>
      </w:r>
    </w:p>
    <w:p w14:paraId="19956A7D" w14:textId="4C487F5E" w:rsidR="00D829DD" w:rsidRPr="00D45D47" w:rsidRDefault="00B15CBF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МГС </w:t>
      </w:r>
      <w:r w:rsidR="00FB4392">
        <w:rPr>
          <w:rFonts w:ascii="Arial" w:hAnsi="Arial" w:cs="Arial"/>
          <w:b/>
          <w:sz w:val="24"/>
          <w:szCs w:val="24"/>
          <w:lang w:val="en-US"/>
        </w:rPr>
        <w:t>RU</w:t>
      </w:r>
      <w:r w:rsidR="00FB4392" w:rsidRPr="00FB4392">
        <w:rPr>
          <w:rFonts w:ascii="Arial" w:hAnsi="Arial" w:cs="Arial"/>
          <w:b/>
          <w:sz w:val="24"/>
          <w:szCs w:val="24"/>
        </w:rPr>
        <w:t>.</w:t>
      </w:r>
      <w:r w:rsidR="00FB4392">
        <w:rPr>
          <w:rFonts w:ascii="Arial" w:hAnsi="Arial" w:cs="Arial"/>
          <w:b/>
          <w:sz w:val="24"/>
          <w:szCs w:val="24"/>
          <w:lang w:val="en-US"/>
        </w:rPr>
        <w:t>1.323-2020,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b/>
          <w:sz w:val="24"/>
          <w:szCs w:val="24"/>
        </w:rPr>
        <w:t>НС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b/>
          <w:sz w:val="24"/>
          <w:szCs w:val="24"/>
        </w:rPr>
        <w:t>1.1</w:t>
      </w:r>
      <w:r w:rsidR="00D45D47" w:rsidRPr="00D45D47">
        <w:rPr>
          <w:rFonts w:ascii="Arial" w:hAnsi="Arial" w:cs="Arial"/>
          <w:b/>
          <w:sz w:val="24"/>
          <w:szCs w:val="24"/>
        </w:rPr>
        <w:t>3</w:t>
      </w:r>
      <w:r w:rsidR="00D829DD" w:rsidRPr="00D45D47">
        <w:rPr>
          <w:rFonts w:ascii="Arial" w:hAnsi="Arial" w:cs="Arial"/>
          <w:b/>
          <w:sz w:val="24"/>
          <w:szCs w:val="24"/>
        </w:rPr>
        <w:t>.041-</w:t>
      </w:r>
      <w:r w:rsidR="00D45D47" w:rsidRPr="00D45D47">
        <w:rPr>
          <w:rFonts w:ascii="Arial" w:hAnsi="Arial" w:cs="Arial"/>
          <w:b/>
          <w:sz w:val="24"/>
          <w:szCs w:val="24"/>
        </w:rPr>
        <w:t>2</w:t>
      </w:r>
      <w:r w:rsidR="00D829DD" w:rsidRPr="00D45D47">
        <w:rPr>
          <w:rFonts w:ascii="Arial" w:hAnsi="Arial" w:cs="Arial"/>
          <w:b/>
          <w:sz w:val="24"/>
          <w:szCs w:val="24"/>
        </w:rPr>
        <w:t>.0</w:t>
      </w:r>
      <w:r>
        <w:rPr>
          <w:rFonts w:ascii="Arial" w:hAnsi="Arial" w:cs="Arial"/>
          <w:b/>
          <w:sz w:val="24"/>
          <w:szCs w:val="24"/>
        </w:rPr>
        <w:t>34</w:t>
      </w:r>
      <w:r w:rsidR="00D829DD" w:rsidRPr="00D45D47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20</w:t>
      </w:r>
    </w:p>
    <w:p w14:paraId="1423100F" w14:textId="77777777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</w:p>
    <w:p w14:paraId="202BD057" w14:textId="77777777" w:rsidR="00D829DD" w:rsidRPr="00D45D47" w:rsidRDefault="00D829DD" w:rsidP="00525BF5">
      <w:pPr>
        <w:ind w:left="720" w:firstLine="0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14:paraId="12289C63" w14:textId="4252E7FF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Основанием разработки </w:t>
      </w:r>
      <w:r w:rsidR="00D45D47">
        <w:rPr>
          <w:rFonts w:ascii="Arial" w:hAnsi="Arial" w:cs="Arial"/>
          <w:sz w:val="24"/>
          <w:szCs w:val="24"/>
        </w:rPr>
        <w:t xml:space="preserve">межгосударственного </w:t>
      </w:r>
      <w:r w:rsidRPr="00D45D47">
        <w:rPr>
          <w:rFonts w:ascii="Arial" w:hAnsi="Arial" w:cs="Arial"/>
          <w:sz w:val="24"/>
          <w:szCs w:val="24"/>
        </w:rPr>
        <w:t>стандарта «Стекло</w:t>
      </w:r>
      <w:r w:rsidR="00752C1C">
        <w:rPr>
          <w:rFonts w:ascii="Arial" w:hAnsi="Arial" w:cs="Arial"/>
          <w:sz w:val="24"/>
          <w:szCs w:val="24"/>
        </w:rPr>
        <w:t xml:space="preserve"> </w:t>
      </w:r>
      <w:r w:rsidR="00B15CBF">
        <w:rPr>
          <w:rFonts w:ascii="Arial" w:hAnsi="Arial" w:cs="Arial"/>
          <w:sz w:val="24"/>
          <w:szCs w:val="24"/>
        </w:rPr>
        <w:t>кварцевое</w:t>
      </w:r>
      <w:r w:rsidR="00752C1C">
        <w:rPr>
          <w:rFonts w:ascii="Arial" w:hAnsi="Arial" w:cs="Arial"/>
          <w:sz w:val="24"/>
          <w:szCs w:val="24"/>
        </w:rPr>
        <w:t xml:space="preserve">. Метод определения химической </w:t>
      </w:r>
      <w:r w:rsidR="00B15CBF">
        <w:rPr>
          <w:rFonts w:ascii="Arial" w:hAnsi="Arial" w:cs="Arial"/>
          <w:sz w:val="24"/>
          <w:szCs w:val="24"/>
        </w:rPr>
        <w:t>у</w:t>
      </w:r>
      <w:r w:rsidR="00752C1C">
        <w:rPr>
          <w:rFonts w:ascii="Arial" w:hAnsi="Arial" w:cs="Arial"/>
          <w:sz w:val="24"/>
          <w:szCs w:val="24"/>
        </w:rPr>
        <w:t>стой</w:t>
      </w:r>
      <w:r w:rsidR="00B15CBF">
        <w:rPr>
          <w:rFonts w:ascii="Arial" w:hAnsi="Arial" w:cs="Arial"/>
          <w:sz w:val="24"/>
          <w:szCs w:val="24"/>
        </w:rPr>
        <w:t>чив</w:t>
      </w:r>
      <w:r w:rsidR="00752C1C">
        <w:rPr>
          <w:rFonts w:ascii="Arial" w:hAnsi="Arial" w:cs="Arial"/>
          <w:sz w:val="24"/>
          <w:szCs w:val="24"/>
        </w:rPr>
        <w:t>ости</w:t>
      </w:r>
      <w:r w:rsidRPr="00D45D47">
        <w:rPr>
          <w:rFonts w:ascii="Arial" w:hAnsi="Arial" w:cs="Arial"/>
          <w:sz w:val="24"/>
          <w:szCs w:val="24"/>
        </w:rPr>
        <w:t>» является «Программа разработки национальных стандартов на 20</w:t>
      </w:r>
      <w:r w:rsidR="00B15CBF">
        <w:rPr>
          <w:rFonts w:ascii="Arial" w:hAnsi="Arial" w:cs="Arial"/>
          <w:sz w:val="24"/>
          <w:szCs w:val="24"/>
        </w:rPr>
        <w:t>20</w:t>
      </w:r>
      <w:r w:rsidR="00C51F66">
        <w:rPr>
          <w:rFonts w:ascii="Arial" w:hAnsi="Arial" w:cs="Arial"/>
          <w:sz w:val="24"/>
          <w:szCs w:val="24"/>
        </w:rPr>
        <w:t xml:space="preserve"> г.»</w:t>
      </w:r>
      <w:r w:rsidR="00B15CBF">
        <w:rPr>
          <w:rFonts w:ascii="Arial" w:hAnsi="Arial" w:cs="Arial"/>
          <w:sz w:val="24"/>
          <w:szCs w:val="24"/>
        </w:rPr>
        <w:t xml:space="preserve"> и «Программа межгосударственной стандарт</w:t>
      </w:r>
      <w:r w:rsidR="00B15CBF">
        <w:rPr>
          <w:rFonts w:ascii="Arial" w:hAnsi="Arial" w:cs="Arial"/>
          <w:sz w:val="24"/>
          <w:szCs w:val="24"/>
        </w:rPr>
        <w:t>и</w:t>
      </w:r>
      <w:r w:rsidR="00B15CBF">
        <w:rPr>
          <w:rFonts w:ascii="Arial" w:hAnsi="Arial" w:cs="Arial"/>
          <w:sz w:val="24"/>
          <w:szCs w:val="24"/>
        </w:rPr>
        <w:t>зации на 2020 г.».</w:t>
      </w:r>
    </w:p>
    <w:p w14:paraId="3B044686" w14:textId="77777777" w:rsidR="00E9705B" w:rsidRPr="00D45D47" w:rsidRDefault="00E9705B">
      <w:pPr>
        <w:ind w:firstLine="0"/>
        <w:rPr>
          <w:rFonts w:ascii="Arial" w:hAnsi="Arial" w:cs="Arial"/>
          <w:sz w:val="24"/>
          <w:szCs w:val="24"/>
        </w:rPr>
      </w:pPr>
    </w:p>
    <w:p w14:paraId="2E12643D" w14:textId="77777777" w:rsidR="00F97FB8" w:rsidRPr="00D45D47" w:rsidRDefault="00F97FB8" w:rsidP="00601611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Характеристика объекта стандартизации</w:t>
      </w:r>
    </w:p>
    <w:p w14:paraId="0F1CFD0B" w14:textId="61B2A8A3" w:rsidR="007C400B" w:rsidRDefault="00752C1C" w:rsidP="00D66F7D">
      <w:pPr>
        <w:rPr>
          <w:rFonts w:ascii="Arial" w:hAnsi="Arial" w:cs="Arial"/>
          <w:sz w:val="24"/>
          <w:szCs w:val="24"/>
        </w:rPr>
      </w:pPr>
      <w:r w:rsidRPr="00752C1C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ъектом стандартизации являются требования к метод</w:t>
      </w:r>
      <w:r w:rsidR="00D66F7D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определения </w:t>
      </w:r>
      <w:r w:rsidR="00B15CBF">
        <w:rPr>
          <w:rFonts w:ascii="Arial" w:hAnsi="Arial" w:cs="Arial"/>
          <w:sz w:val="24"/>
          <w:szCs w:val="24"/>
        </w:rPr>
        <w:t>химич</w:t>
      </w:r>
      <w:r w:rsidR="00B15CBF">
        <w:rPr>
          <w:rFonts w:ascii="Arial" w:hAnsi="Arial" w:cs="Arial"/>
          <w:sz w:val="24"/>
          <w:szCs w:val="24"/>
        </w:rPr>
        <w:t>е</w:t>
      </w:r>
      <w:r w:rsidR="00B15CBF">
        <w:rPr>
          <w:rFonts w:ascii="Arial" w:hAnsi="Arial" w:cs="Arial"/>
          <w:sz w:val="24"/>
          <w:szCs w:val="24"/>
        </w:rPr>
        <w:t xml:space="preserve">ской устойчивости </w:t>
      </w:r>
      <w:r w:rsidR="00D66F7D">
        <w:rPr>
          <w:rFonts w:ascii="Arial" w:hAnsi="Arial" w:cs="Arial"/>
          <w:sz w:val="24"/>
          <w:szCs w:val="24"/>
        </w:rPr>
        <w:t xml:space="preserve">и распространяется на </w:t>
      </w:r>
      <w:r w:rsidR="00B15CBF">
        <w:rPr>
          <w:rFonts w:ascii="Arial" w:hAnsi="Arial" w:cs="Arial"/>
          <w:sz w:val="24"/>
          <w:szCs w:val="24"/>
        </w:rPr>
        <w:t xml:space="preserve">кварцевое стекло </w:t>
      </w:r>
      <w:r w:rsidR="00D66F7D">
        <w:rPr>
          <w:rFonts w:ascii="Arial" w:hAnsi="Arial" w:cs="Arial"/>
          <w:sz w:val="24"/>
          <w:szCs w:val="24"/>
        </w:rPr>
        <w:t>и изделия из него</w:t>
      </w:r>
      <w:r w:rsidR="007C400B">
        <w:rPr>
          <w:rFonts w:ascii="Arial" w:hAnsi="Arial" w:cs="Arial"/>
          <w:sz w:val="24"/>
          <w:szCs w:val="24"/>
        </w:rPr>
        <w:t xml:space="preserve">. </w:t>
      </w:r>
    </w:p>
    <w:p w14:paraId="66243715" w14:textId="77777777" w:rsidR="00D66F7D" w:rsidRDefault="00D66F7D" w:rsidP="00D66F7D">
      <w:pPr>
        <w:shd w:val="clear" w:color="auto" w:fill="FFFFFF"/>
        <w:rPr>
          <w:rFonts w:ascii="Arial" w:hAnsi="Arial" w:cs="Arial"/>
          <w:sz w:val="24"/>
          <w:szCs w:val="24"/>
        </w:rPr>
      </w:pPr>
      <w:r w:rsidRPr="00FE0646">
        <w:rPr>
          <w:rFonts w:ascii="Arial" w:hAnsi="Arial" w:cs="Arial"/>
          <w:sz w:val="24"/>
          <w:szCs w:val="24"/>
        </w:rPr>
        <w:t xml:space="preserve">Метод, установленный в </w:t>
      </w:r>
      <w:r>
        <w:rPr>
          <w:rFonts w:ascii="Arial" w:hAnsi="Arial" w:cs="Arial"/>
          <w:sz w:val="24"/>
          <w:szCs w:val="24"/>
        </w:rPr>
        <w:t>проекте стандарта</w:t>
      </w:r>
      <w:r w:rsidRPr="00FE0646">
        <w:rPr>
          <w:rFonts w:ascii="Arial" w:hAnsi="Arial" w:cs="Arial"/>
          <w:sz w:val="24"/>
          <w:szCs w:val="24"/>
        </w:rPr>
        <w:t>, применяют при проведении серт</w:t>
      </w:r>
      <w:r w:rsidRPr="00FE0646">
        <w:rPr>
          <w:rFonts w:ascii="Arial" w:hAnsi="Arial" w:cs="Arial"/>
          <w:sz w:val="24"/>
          <w:szCs w:val="24"/>
        </w:rPr>
        <w:t>и</w:t>
      </w:r>
      <w:r w:rsidRPr="00FE0646">
        <w:rPr>
          <w:rFonts w:ascii="Arial" w:hAnsi="Arial" w:cs="Arial"/>
          <w:sz w:val="24"/>
          <w:szCs w:val="24"/>
        </w:rPr>
        <w:t xml:space="preserve">фикационных, приемо-сдаточных, периодических, исследовательских, контрольных и других видов испытаний. </w:t>
      </w:r>
    </w:p>
    <w:p w14:paraId="1662014A" w14:textId="77777777" w:rsidR="00D66F7D" w:rsidRPr="00D45D47" w:rsidRDefault="00D66F7D">
      <w:pPr>
        <w:rPr>
          <w:rFonts w:ascii="Arial" w:hAnsi="Arial" w:cs="Arial"/>
          <w:b/>
          <w:sz w:val="24"/>
          <w:szCs w:val="24"/>
        </w:rPr>
      </w:pPr>
    </w:p>
    <w:p w14:paraId="48D8337F" w14:textId="77777777" w:rsidR="00BC7CBC" w:rsidRPr="00D45D47" w:rsidRDefault="00BC7CBC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Целесообразность разработки стандарта</w:t>
      </w:r>
    </w:p>
    <w:p w14:paraId="0ECD6266" w14:textId="1F7651E0" w:rsidR="00306D4B" w:rsidRDefault="00BC7CBC" w:rsidP="00C87E0E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 w:rsidR="00D45D47">
        <w:rPr>
          <w:rFonts w:ascii="Arial" w:hAnsi="Arial" w:cs="Arial"/>
          <w:sz w:val="24"/>
          <w:szCs w:val="24"/>
        </w:rPr>
        <w:t>межгосударственн</w:t>
      </w:r>
      <w:r w:rsidR="00330AFF" w:rsidRPr="00D45D47">
        <w:rPr>
          <w:rFonts w:ascii="Arial" w:hAnsi="Arial" w:cs="Arial"/>
          <w:sz w:val="24"/>
          <w:szCs w:val="24"/>
        </w:rPr>
        <w:t>ого</w:t>
      </w:r>
      <w:r w:rsidRPr="00D45D47">
        <w:rPr>
          <w:rFonts w:ascii="Arial" w:hAnsi="Arial" w:cs="Arial"/>
          <w:sz w:val="24"/>
          <w:szCs w:val="24"/>
        </w:rPr>
        <w:t xml:space="preserve"> стандарта «</w:t>
      </w:r>
      <w:r w:rsidR="00F8736B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</w:t>
      </w:r>
      <w:r w:rsidR="00F8736B">
        <w:rPr>
          <w:rFonts w:ascii="Arial" w:hAnsi="Arial" w:cs="Arial"/>
          <w:sz w:val="24"/>
          <w:szCs w:val="24"/>
        </w:rPr>
        <w:t xml:space="preserve">. Метод определения </w:t>
      </w:r>
      <w:r w:rsidR="00B15CBF">
        <w:rPr>
          <w:rFonts w:ascii="Arial" w:hAnsi="Arial" w:cs="Arial"/>
          <w:sz w:val="24"/>
          <w:szCs w:val="24"/>
        </w:rPr>
        <w:t>химической устойчивости</w:t>
      </w:r>
      <w:r w:rsidR="00306D4B">
        <w:rPr>
          <w:rFonts w:ascii="Arial" w:hAnsi="Arial" w:cs="Arial"/>
          <w:sz w:val="24"/>
          <w:szCs w:val="24"/>
        </w:rPr>
        <w:t>»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306D4B">
        <w:rPr>
          <w:rFonts w:ascii="Arial" w:hAnsi="Arial" w:cs="Arial"/>
          <w:sz w:val="24"/>
          <w:szCs w:val="24"/>
        </w:rPr>
        <w:t xml:space="preserve">пересматривается </w:t>
      </w:r>
      <w:r w:rsidRPr="00D45D47">
        <w:rPr>
          <w:rFonts w:ascii="Arial" w:hAnsi="Arial" w:cs="Arial"/>
          <w:sz w:val="24"/>
          <w:szCs w:val="24"/>
        </w:rPr>
        <w:t xml:space="preserve">с целью </w:t>
      </w:r>
      <w:r w:rsidR="00306D4B">
        <w:rPr>
          <w:rFonts w:ascii="Arial" w:hAnsi="Arial" w:cs="Arial"/>
          <w:sz w:val="24"/>
          <w:szCs w:val="24"/>
        </w:rPr>
        <w:t>приведения стандарта в соо</w:t>
      </w:r>
      <w:r w:rsidR="00306D4B">
        <w:rPr>
          <w:rFonts w:ascii="Arial" w:hAnsi="Arial" w:cs="Arial"/>
          <w:sz w:val="24"/>
          <w:szCs w:val="24"/>
        </w:rPr>
        <w:t>т</w:t>
      </w:r>
      <w:r w:rsidR="00306D4B">
        <w:rPr>
          <w:rFonts w:ascii="Arial" w:hAnsi="Arial" w:cs="Arial"/>
          <w:sz w:val="24"/>
          <w:szCs w:val="24"/>
        </w:rPr>
        <w:t>ветствие с современными требованиями построения и изложения стандарта, устано</w:t>
      </w:r>
      <w:r w:rsidR="00306D4B">
        <w:rPr>
          <w:rFonts w:ascii="Arial" w:hAnsi="Arial" w:cs="Arial"/>
          <w:sz w:val="24"/>
          <w:szCs w:val="24"/>
        </w:rPr>
        <w:t>в</w:t>
      </w:r>
      <w:r w:rsidR="00306D4B">
        <w:rPr>
          <w:rFonts w:ascii="Arial" w:hAnsi="Arial" w:cs="Arial"/>
          <w:sz w:val="24"/>
          <w:szCs w:val="24"/>
        </w:rPr>
        <w:t xml:space="preserve">ления единых требований к проведению </w:t>
      </w:r>
      <w:r w:rsidR="007C400B">
        <w:rPr>
          <w:rFonts w:ascii="Arial" w:hAnsi="Arial" w:cs="Arial"/>
          <w:sz w:val="24"/>
          <w:szCs w:val="24"/>
        </w:rPr>
        <w:t>испытания стекла</w:t>
      </w:r>
      <w:r w:rsidR="00B15CBF">
        <w:rPr>
          <w:rFonts w:ascii="Arial" w:hAnsi="Arial" w:cs="Arial"/>
          <w:sz w:val="24"/>
          <w:szCs w:val="24"/>
        </w:rPr>
        <w:t>.</w:t>
      </w:r>
      <w:r w:rsidR="00306D4B">
        <w:rPr>
          <w:rFonts w:ascii="Arial" w:hAnsi="Arial" w:cs="Arial"/>
          <w:sz w:val="24"/>
          <w:szCs w:val="24"/>
        </w:rPr>
        <w:t xml:space="preserve"> </w:t>
      </w:r>
    </w:p>
    <w:p w14:paraId="7BEABE95" w14:textId="77777777" w:rsidR="002E3702" w:rsidRPr="00D45D47" w:rsidRDefault="002E3702">
      <w:pPr>
        <w:rPr>
          <w:rFonts w:ascii="Arial" w:hAnsi="Arial" w:cs="Arial"/>
          <w:sz w:val="24"/>
          <w:szCs w:val="24"/>
        </w:rPr>
      </w:pPr>
    </w:p>
    <w:p w14:paraId="779E4C17" w14:textId="77777777" w:rsidR="00601611" w:rsidRPr="00D45D47" w:rsidRDefault="00601611" w:rsidP="00525BF5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соответствии проекта стандарта международным (регионал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ным) стандартам</w:t>
      </w:r>
    </w:p>
    <w:p w14:paraId="60058355" w14:textId="03DEF411" w:rsidR="00306D4B" w:rsidRDefault="00306D4B" w:rsidP="00306D4B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>
        <w:rPr>
          <w:rFonts w:ascii="Arial" w:hAnsi="Arial" w:cs="Arial"/>
          <w:sz w:val="24"/>
          <w:szCs w:val="24"/>
        </w:rPr>
        <w:t>межгосударственн</w:t>
      </w:r>
      <w:r w:rsidRPr="00D45D47">
        <w:rPr>
          <w:rFonts w:ascii="Arial" w:hAnsi="Arial" w:cs="Arial"/>
          <w:sz w:val="24"/>
          <w:szCs w:val="24"/>
        </w:rPr>
        <w:t>ого стандарта 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кварцевое. Метод определения химической устойчивости»</w:t>
      </w:r>
      <w:r>
        <w:rPr>
          <w:rFonts w:ascii="Arial" w:hAnsi="Arial" w:cs="Arial"/>
          <w:sz w:val="24"/>
          <w:szCs w:val="24"/>
        </w:rPr>
        <w:t xml:space="preserve"> разрабатывается взамен ГОСТ </w:t>
      </w:r>
      <w:r w:rsidR="00B15CBF">
        <w:rPr>
          <w:rFonts w:ascii="Arial" w:hAnsi="Arial" w:cs="Arial"/>
          <w:sz w:val="24"/>
          <w:szCs w:val="24"/>
        </w:rPr>
        <w:t>22291</w:t>
      </w:r>
      <w:r>
        <w:rPr>
          <w:rFonts w:ascii="Arial" w:hAnsi="Arial" w:cs="Arial"/>
          <w:sz w:val="24"/>
          <w:szCs w:val="24"/>
        </w:rPr>
        <w:t>-8</w:t>
      </w:r>
      <w:r w:rsidR="00B15CB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4E8C2A7F" w14:textId="77777777" w:rsidR="00306D4B" w:rsidRPr="00306D4B" w:rsidRDefault="00306D4B" w:rsidP="00306D4B">
      <w:pPr>
        <w:rPr>
          <w:rFonts w:ascii="Arial" w:hAnsi="Arial" w:cs="Arial"/>
          <w:sz w:val="24"/>
          <w:szCs w:val="24"/>
        </w:rPr>
      </w:pPr>
    </w:p>
    <w:p w14:paraId="72472313" w14:textId="77777777" w:rsidR="006F7DFF" w:rsidRPr="006F7DFF" w:rsidRDefault="006F7DFF" w:rsidP="006F7DFF">
      <w:pPr>
        <w:jc w:val="center"/>
        <w:rPr>
          <w:rFonts w:ascii="Arial" w:hAnsi="Arial" w:cs="Arial"/>
          <w:b/>
          <w:sz w:val="24"/>
          <w:szCs w:val="24"/>
        </w:rPr>
      </w:pPr>
      <w:r w:rsidRPr="006F7DFF">
        <w:rPr>
          <w:rFonts w:ascii="Arial" w:hAnsi="Arial" w:cs="Arial"/>
          <w:b/>
          <w:sz w:val="24"/>
          <w:szCs w:val="24"/>
        </w:rPr>
        <w:t>Сведения о взаимосвязи проекта стандарта с другими межгосударстве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ными стандартами, правилами и рекомендациями по межгосударственной ста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дартизации</w:t>
      </w:r>
    </w:p>
    <w:p w14:paraId="5215337A" w14:textId="77777777" w:rsidR="00B15CBF" w:rsidRDefault="00877496" w:rsidP="006F7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 разработке п</w:t>
      </w:r>
      <w:r w:rsidR="006F7DFF" w:rsidRPr="006F7DFF">
        <w:rPr>
          <w:rFonts w:ascii="Arial" w:hAnsi="Arial" w:cs="Arial"/>
          <w:sz w:val="24"/>
          <w:szCs w:val="24"/>
        </w:rPr>
        <w:t>роект</w:t>
      </w:r>
      <w:r>
        <w:rPr>
          <w:rFonts w:ascii="Arial" w:hAnsi="Arial" w:cs="Arial"/>
          <w:sz w:val="24"/>
          <w:szCs w:val="24"/>
        </w:rPr>
        <w:t>а</w:t>
      </w:r>
      <w:r w:rsidR="00306D4B">
        <w:rPr>
          <w:rFonts w:ascii="Arial" w:hAnsi="Arial" w:cs="Arial"/>
          <w:sz w:val="24"/>
          <w:szCs w:val="24"/>
        </w:rPr>
        <w:t xml:space="preserve"> межгосударственного стандарта </w:t>
      </w:r>
      <w:r w:rsidR="00306D4B" w:rsidRPr="00D45D47">
        <w:rPr>
          <w:rFonts w:ascii="Arial" w:hAnsi="Arial" w:cs="Arial"/>
          <w:sz w:val="24"/>
          <w:szCs w:val="24"/>
        </w:rPr>
        <w:t>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кварцевое. Метод определения химической устойчивости»</w:t>
      </w:r>
      <w:r w:rsidR="00306D4B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был использован ГОСТ</w:t>
      </w:r>
      <w:r w:rsidR="002C0B3E">
        <w:rPr>
          <w:rFonts w:ascii="Arial" w:hAnsi="Arial" w:cs="Arial"/>
          <w:sz w:val="24"/>
          <w:szCs w:val="24"/>
        </w:rPr>
        <w:t xml:space="preserve"> </w:t>
      </w:r>
      <w:r w:rsidR="00B15CBF">
        <w:rPr>
          <w:rFonts w:ascii="Arial" w:hAnsi="Arial" w:cs="Arial"/>
          <w:sz w:val="24"/>
          <w:szCs w:val="24"/>
        </w:rPr>
        <w:t>22291</w:t>
      </w:r>
      <w:r w:rsidR="002C0B3E">
        <w:rPr>
          <w:rFonts w:ascii="Arial" w:hAnsi="Arial" w:cs="Arial"/>
          <w:sz w:val="24"/>
          <w:szCs w:val="24"/>
        </w:rPr>
        <w:t>-8</w:t>
      </w:r>
      <w:r w:rsidR="00B15CBF">
        <w:rPr>
          <w:rFonts w:ascii="Arial" w:hAnsi="Arial" w:cs="Arial"/>
          <w:sz w:val="24"/>
          <w:szCs w:val="24"/>
        </w:rPr>
        <w:t>3</w:t>
      </w:r>
      <w:r w:rsidR="002C0B3E">
        <w:rPr>
          <w:rFonts w:ascii="Arial" w:hAnsi="Arial" w:cs="Arial"/>
          <w:sz w:val="24"/>
          <w:szCs w:val="24"/>
        </w:rPr>
        <w:t xml:space="preserve"> 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кварцевое. Метод определения химической устойчивости»</w:t>
      </w:r>
      <w:r w:rsidR="00B15CBF" w:rsidRPr="00D45D47">
        <w:rPr>
          <w:rFonts w:ascii="Arial" w:hAnsi="Arial" w:cs="Arial"/>
          <w:sz w:val="24"/>
          <w:szCs w:val="24"/>
        </w:rPr>
        <w:t xml:space="preserve"> </w:t>
      </w:r>
    </w:p>
    <w:p w14:paraId="5D2C3CCA" w14:textId="7BD9155B" w:rsidR="00877496" w:rsidRPr="00877496" w:rsidRDefault="00877496" w:rsidP="006F7DFF">
      <w:pPr>
        <w:rPr>
          <w:rFonts w:ascii="Arial" w:hAnsi="Arial" w:cs="Arial"/>
          <w:sz w:val="24"/>
          <w:szCs w:val="24"/>
        </w:rPr>
      </w:pPr>
      <w:r w:rsidRPr="00877496">
        <w:rPr>
          <w:rFonts w:ascii="Arial" w:hAnsi="Arial" w:cs="Arial"/>
          <w:sz w:val="24"/>
          <w:szCs w:val="24"/>
        </w:rPr>
        <w:t>Проект стандарта содержит нормативные ссылки на действующие межгосуда</w:t>
      </w:r>
      <w:r w:rsidRPr="00877496">
        <w:rPr>
          <w:rFonts w:ascii="Arial" w:hAnsi="Arial" w:cs="Arial"/>
          <w:sz w:val="24"/>
          <w:szCs w:val="24"/>
        </w:rPr>
        <w:t>р</w:t>
      </w:r>
      <w:r w:rsidR="00306D4B">
        <w:rPr>
          <w:rFonts w:ascii="Arial" w:hAnsi="Arial" w:cs="Arial"/>
          <w:sz w:val="24"/>
          <w:szCs w:val="24"/>
        </w:rPr>
        <w:t>ственные стандарты.</w:t>
      </w:r>
    </w:p>
    <w:p w14:paraId="0524FF28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775D58FA" w14:textId="77777777" w:rsidR="00D829DD" w:rsidRPr="00D45D47" w:rsidRDefault="00D829DD" w:rsidP="00341FC7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зованные при разработке стандарта</w:t>
      </w:r>
    </w:p>
    <w:p w14:paraId="40F0B1B9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Федеральный закон от 27.12.2002 г. № 184-ФЗ «О техническом регулировании»;</w:t>
      </w:r>
    </w:p>
    <w:p w14:paraId="6CDEEF41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1.0-2</w:t>
      </w:r>
      <w:r w:rsidR="00471DFF">
        <w:rPr>
          <w:rFonts w:ascii="Arial" w:hAnsi="Arial" w:cs="Arial"/>
          <w:sz w:val="24"/>
          <w:szCs w:val="24"/>
        </w:rPr>
        <w:t>015</w:t>
      </w:r>
      <w:r w:rsidRPr="00BF5500">
        <w:rPr>
          <w:rFonts w:ascii="Arial" w:hAnsi="Arial" w:cs="Arial"/>
          <w:sz w:val="24"/>
          <w:szCs w:val="24"/>
        </w:rPr>
        <w:t xml:space="preserve"> Межгосударственная система стандартизации. Основные пол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жения</w:t>
      </w:r>
    </w:p>
    <w:p w14:paraId="3F8D83C7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1.2-20</w:t>
      </w:r>
      <w:r w:rsidR="00471DFF">
        <w:rPr>
          <w:rFonts w:ascii="Arial" w:hAnsi="Arial" w:cs="Arial"/>
          <w:sz w:val="24"/>
          <w:szCs w:val="24"/>
        </w:rPr>
        <w:t>15</w:t>
      </w:r>
      <w:r w:rsidRPr="00BF5500">
        <w:rPr>
          <w:rFonts w:ascii="Arial" w:hAnsi="Arial" w:cs="Arial"/>
          <w:sz w:val="24"/>
          <w:szCs w:val="24"/>
        </w:rPr>
        <w:t xml:space="preserve"> </w:t>
      </w:r>
      <w:r w:rsidR="00471DFF" w:rsidRPr="00166BD9">
        <w:rPr>
          <w:rFonts w:ascii="Arial" w:hAnsi="Arial" w:cs="Arial"/>
          <w:sz w:val="24"/>
          <w:szCs w:val="24"/>
        </w:rPr>
        <w:t>Межгосударственная система стандартизации</w:t>
      </w:r>
      <w:r w:rsidR="00471DFF">
        <w:rPr>
          <w:rFonts w:ascii="Arial" w:hAnsi="Arial" w:cs="Arial"/>
          <w:sz w:val="24"/>
          <w:szCs w:val="24"/>
        </w:rPr>
        <w:t>.</w:t>
      </w:r>
      <w:r w:rsidR="00471DFF" w:rsidRPr="00BF5500">
        <w:rPr>
          <w:rFonts w:ascii="Arial" w:hAnsi="Arial" w:cs="Arial"/>
          <w:sz w:val="24"/>
          <w:szCs w:val="24"/>
        </w:rPr>
        <w:t xml:space="preserve"> </w:t>
      </w:r>
      <w:r w:rsidRPr="00BF5500">
        <w:rPr>
          <w:rFonts w:ascii="Arial" w:hAnsi="Arial" w:cs="Arial"/>
          <w:sz w:val="24"/>
          <w:szCs w:val="24"/>
        </w:rPr>
        <w:t>Стандарты межг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сударственные, правила и рекомендации по межгосударственной стандартизации. Правила разработки, принятия, обновления и отмены;</w:t>
      </w:r>
    </w:p>
    <w:p w14:paraId="33054A2D" w14:textId="77777777" w:rsidR="006F7DFF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1.5-201</w:t>
      </w:r>
      <w:r w:rsidR="00471DFF">
        <w:rPr>
          <w:rFonts w:ascii="Arial" w:hAnsi="Arial" w:cs="Arial"/>
          <w:sz w:val="24"/>
          <w:szCs w:val="24"/>
        </w:rPr>
        <w:t>5</w:t>
      </w:r>
      <w:r w:rsidRPr="00BF5500">
        <w:rPr>
          <w:rFonts w:ascii="Arial" w:hAnsi="Arial" w:cs="Arial"/>
          <w:sz w:val="24"/>
          <w:szCs w:val="24"/>
        </w:rPr>
        <w:t xml:space="preserve">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06D4B">
        <w:rPr>
          <w:rFonts w:ascii="Arial" w:hAnsi="Arial" w:cs="Arial"/>
          <w:sz w:val="24"/>
          <w:szCs w:val="24"/>
        </w:rPr>
        <w:t>;</w:t>
      </w:r>
    </w:p>
    <w:p w14:paraId="6CFB74DD" w14:textId="5D37E589" w:rsidR="00EC2DB5" w:rsidRDefault="00877496" w:rsidP="00306D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ГОСТ </w:t>
      </w:r>
      <w:r w:rsidR="00E02D8B">
        <w:rPr>
          <w:rFonts w:ascii="Arial" w:hAnsi="Arial" w:cs="Arial"/>
          <w:sz w:val="24"/>
          <w:szCs w:val="24"/>
        </w:rPr>
        <w:t>2</w:t>
      </w:r>
      <w:r w:rsidR="00AA7D3B">
        <w:rPr>
          <w:rFonts w:ascii="Arial" w:hAnsi="Arial" w:cs="Arial"/>
          <w:sz w:val="24"/>
          <w:szCs w:val="24"/>
        </w:rPr>
        <w:t>2291</w:t>
      </w:r>
      <w:r w:rsidR="00306D4B">
        <w:rPr>
          <w:rFonts w:ascii="Arial" w:hAnsi="Arial" w:cs="Arial"/>
          <w:sz w:val="24"/>
          <w:szCs w:val="24"/>
        </w:rPr>
        <w:t>-8</w:t>
      </w:r>
      <w:r w:rsidR="00AA7D3B">
        <w:rPr>
          <w:rFonts w:ascii="Arial" w:hAnsi="Arial" w:cs="Arial"/>
          <w:sz w:val="24"/>
          <w:szCs w:val="24"/>
        </w:rPr>
        <w:t>3</w:t>
      </w:r>
      <w:r w:rsidR="00306D4B">
        <w:rPr>
          <w:rFonts w:ascii="Arial" w:hAnsi="Arial" w:cs="Arial"/>
          <w:sz w:val="24"/>
          <w:szCs w:val="24"/>
        </w:rPr>
        <w:t xml:space="preserve"> «</w:t>
      </w:r>
      <w:r w:rsidR="00B15CBF" w:rsidRPr="00D45D47">
        <w:rPr>
          <w:rFonts w:ascii="Arial" w:hAnsi="Arial" w:cs="Arial"/>
          <w:sz w:val="24"/>
          <w:szCs w:val="24"/>
        </w:rPr>
        <w:t>Стекло</w:t>
      </w:r>
      <w:r w:rsidR="00B15CBF">
        <w:rPr>
          <w:rFonts w:ascii="Arial" w:hAnsi="Arial" w:cs="Arial"/>
          <w:sz w:val="24"/>
          <w:szCs w:val="24"/>
        </w:rPr>
        <w:t xml:space="preserve"> кварцевое. Метод определения химической устойчив</w:t>
      </w:r>
      <w:r w:rsidR="00B15CBF">
        <w:rPr>
          <w:rFonts w:ascii="Arial" w:hAnsi="Arial" w:cs="Arial"/>
          <w:sz w:val="24"/>
          <w:szCs w:val="24"/>
        </w:rPr>
        <w:t>о</w:t>
      </w:r>
      <w:r w:rsidR="00B15CBF">
        <w:rPr>
          <w:rFonts w:ascii="Arial" w:hAnsi="Arial" w:cs="Arial"/>
          <w:sz w:val="24"/>
          <w:szCs w:val="24"/>
        </w:rPr>
        <w:t>сти»</w:t>
      </w:r>
    </w:p>
    <w:p w14:paraId="05BF3E4C" w14:textId="77777777" w:rsidR="00306D4B" w:rsidRPr="00D45D47" w:rsidRDefault="00306D4B" w:rsidP="00306D4B">
      <w:pPr>
        <w:rPr>
          <w:rFonts w:ascii="Arial" w:hAnsi="Arial" w:cs="Arial"/>
          <w:sz w:val="24"/>
          <w:szCs w:val="24"/>
        </w:rPr>
      </w:pPr>
    </w:p>
    <w:p w14:paraId="14C58E67" w14:textId="77777777" w:rsidR="00D829DD" w:rsidRPr="00D45D47" w:rsidRDefault="00D829DD" w:rsidP="00D829DD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разработчике стандарта</w:t>
      </w:r>
    </w:p>
    <w:p w14:paraId="3D770E94" w14:textId="115FF98E" w:rsidR="00341FC7" w:rsidRPr="00D45D47" w:rsidRDefault="00AA7D3B" w:rsidP="00D82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341FC7" w:rsidRPr="00D45D47">
        <w:rPr>
          <w:rFonts w:ascii="Arial" w:hAnsi="Arial" w:cs="Arial"/>
          <w:sz w:val="24"/>
          <w:szCs w:val="24"/>
        </w:rPr>
        <w:t xml:space="preserve">кционерное общество </w:t>
      </w:r>
      <w:r w:rsidR="00D829DD" w:rsidRPr="00D45D47">
        <w:rPr>
          <w:rFonts w:ascii="Arial" w:hAnsi="Arial" w:cs="Arial"/>
          <w:sz w:val="24"/>
          <w:szCs w:val="24"/>
        </w:rPr>
        <w:t>«Институт стекла»</w:t>
      </w:r>
      <w:r w:rsidR="00341FC7" w:rsidRPr="00D45D47">
        <w:rPr>
          <w:rFonts w:ascii="Arial" w:hAnsi="Arial" w:cs="Arial"/>
          <w:sz w:val="24"/>
          <w:szCs w:val="24"/>
        </w:rPr>
        <w:t xml:space="preserve"> </w:t>
      </w:r>
      <w:r w:rsidR="00302410">
        <w:rPr>
          <w:rFonts w:ascii="Arial" w:hAnsi="Arial" w:cs="Arial"/>
          <w:sz w:val="24"/>
          <w:szCs w:val="24"/>
        </w:rPr>
        <w:t>(</w:t>
      </w:r>
      <w:r w:rsidR="00341FC7" w:rsidRPr="00D45D47">
        <w:rPr>
          <w:rFonts w:ascii="Arial" w:hAnsi="Arial" w:cs="Arial"/>
          <w:sz w:val="24"/>
          <w:szCs w:val="24"/>
        </w:rPr>
        <w:t>АО «И</w:t>
      </w:r>
      <w:r w:rsidR="006F7DFF">
        <w:rPr>
          <w:rFonts w:ascii="Arial" w:hAnsi="Arial" w:cs="Arial"/>
          <w:sz w:val="24"/>
          <w:szCs w:val="24"/>
        </w:rPr>
        <w:t>нститут стекла</w:t>
      </w:r>
      <w:r w:rsidR="00341FC7" w:rsidRPr="00D45D47">
        <w:rPr>
          <w:rFonts w:ascii="Arial" w:hAnsi="Arial" w:cs="Arial"/>
          <w:sz w:val="24"/>
          <w:szCs w:val="24"/>
        </w:rPr>
        <w:t>»</w:t>
      </w:r>
      <w:r w:rsidR="00302410">
        <w:rPr>
          <w:rFonts w:ascii="Arial" w:hAnsi="Arial" w:cs="Arial"/>
          <w:sz w:val="24"/>
          <w:szCs w:val="24"/>
        </w:rPr>
        <w:t>)</w:t>
      </w:r>
      <w:r w:rsidR="00E02D8B">
        <w:rPr>
          <w:rFonts w:ascii="Arial" w:hAnsi="Arial" w:cs="Arial"/>
          <w:sz w:val="24"/>
          <w:szCs w:val="24"/>
        </w:rPr>
        <w:t>, Технический комитет по стандартизации ТК 41 «Стекло»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</w:p>
    <w:p w14:paraId="1B77155D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Адрес</w:t>
      </w:r>
      <w:r w:rsidRPr="00D45D47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ab/>
      </w:r>
      <w:smartTag w:uri="urn:schemas-microsoft-com:office:smarttags" w:element="metricconverter">
        <w:smartTagPr>
          <w:attr w:name="ProductID" w:val="111024, г"/>
        </w:smartTagPr>
        <w:r w:rsidR="00D829DD" w:rsidRPr="00D45D47">
          <w:rPr>
            <w:rFonts w:ascii="Arial" w:hAnsi="Arial" w:cs="Arial"/>
            <w:sz w:val="24"/>
            <w:szCs w:val="24"/>
          </w:rPr>
          <w:t>111024, г</w:t>
        </w:r>
      </w:smartTag>
      <w:r w:rsidR="00D829DD" w:rsidRPr="00D45D47">
        <w:rPr>
          <w:rFonts w:ascii="Arial" w:hAnsi="Arial" w:cs="Arial"/>
          <w:sz w:val="24"/>
          <w:szCs w:val="24"/>
        </w:rPr>
        <w:t xml:space="preserve">. Москва, ул. </w:t>
      </w:r>
      <w:proofErr w:type="spellStart"/>
      <w:r w:rsidR="00D829DD" w:rsidRPr="00D45D47">
        <w:rPr>
          <w:rFonts w:ascii="Arial" w:hAnsi="Arial" w:cs="Arial"/>
          <w:sz w:val="24"/>
          <w:szCs w:val="24"/>
        </w:rPr>
        <w:t>Душинская</w:t>
      </w:r>
      <w:proofErr w:type="spellEnd"/>
      <w:r w:rsidR="00D829DD" w:rsidRPr="00D45D47">
        <w:rPr>
          <w:rFonts w:ascii="Arial" w:hAnsi="Arial" w:cs="Arial"/>
          <w:sz w:val="24"/>
          <w:szCs w:val="24"/>
        </w:rPr>
        <w:t xml:space="preserve">, д.7, </w:t>
      </w:r>
    </w:p>
    <w:p w14:paraId="427B6335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Т</w:t>
      </w:r>
      <w:r w:rsidR="00D829DD" w:rsidRPr="00D45D47">
        <w:rPr>
          <w:rFonts w:ascii="Arial" w:hAnsi="Arial" w:cs="Arial"/>
          <w:sz w:val="24"/>
          <w:szCs w:val="24"/>
        </w:rPr>
        <w:t>елефон</w:t>
      </w:r>
      <w:r w:rsidRPr="00D45D47">
        <w:rPr>
          <w:rFonts w:ascii="Arial" w:hAnsi="Arial" w:cs="Arial"/>
          <w:sz w:val="24"/>
          <w:szCs w:val="24"/>
        </w:rPr>
        <w:tab/>
      </w:r>
      <w:r w:rsidR="00D829DD" w:rsidRPr="00D45D47">
        <w:rPr>
          <w:rFonts w:ascii="Arial" w:hAnsi="Arial" w:cs="Arial"/>
          <w:sz w:val="24"/>
          <w:szCs w:val="24"/>
        </w:rPr>
        <w:t>(495) 361-15-02</w:t>
      </w:r>
    </w:p>
    <w:p w14:paraId="1299BA9A" w14:textId="77777777" w:rsidR="00341FC7" w:rsidRPr="00D45D47" w:rsidRDefault="00341FC7" w:rsidP="00341FC7">
      <w:pPr>
        <w:rPr>
          <w:rFonts w:ascii="Arial" w:hAnsi="Arial" w:cs="Arial"/>
          <w:sz w:val="24"/>
          <w:szCs w:val="24"/>
          <w:lang w:val="de-DE"/>
        </w:rPr>
      </w:pPr>
      <w:r w:rsidRPr="00D45D47">
        <w:rPr>
          <w:rFonts w:ascii="Arial" w:hAnsi="Arial" w:cs="Arial"/>
          <w:sz w:val="24"/>
          <w:szCs w:val="24"/>
        </w:rPr>
        <w:t>Факс</w:t>
      </w:r>
      <w:r w:rsidRPr="00D45D47">
        <w:rPr>
          <w:rFonts w:ascii="Arial" w:hAnsi="Arial" w:cs="Arial"/>
          <w:sz w:val="24"/>
          <w:szCs w:val="24"/>
          <w:lang w:val="de-DE"/>
        </w:rPr>
        <w:t xml:space="preserve">: </w:t>
      </w:r>
      <w:r w:rsidRPr="00D45D47">
        <w:rPr>
          <w:rFonts w:ascii="Arial" w:hAnsi="Arial" w:cs="Arial"/>
          <w:sz w:val="24"/>
          <w:szCs w:val="24"/>
          <w:lang w:val="de-DE"/>
        </w:rPr>
        <w:tab/>
      </w:r>
      <w:r w:rsidRPr="00D45D47">
        <w:rPr>
          <w:rFonts w:ascii="Arial" w:hAnsi="Arial" w:cs="Arial"/>
          <w:sz w:val="24"/>
          <w:szCs w:val="24"/>
          <w:lang w:val="de-DE"/>
        </w:rPr>
        <w:tab/>
        <w:t>(495) 363-96-88</w:t>
      </w:r>
    </w:p>
    <w:p w14:paraId="2E987153" w14:textId="71A145F7" w:rsidR="00341FC7" w:rsidRPr="00D45D47" w:rsidRDefault="00341FC7" w:rsidP="00341FC7">
      <w:pPr>
        <w:rPr>
          <w:rFonts w:ascii="Arial" w:hAnsi="Arial" w:cs="Arial"/>
          <w:sz w:val="24"/>
          <w:szCs w:val="24"/>
        </w:rPr>
      </w:pP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45D47">
        <w:rPr>
          <w:rFonts w:ascii="Arial" w:hAnsi="Arial" w:cs="Arial"/>
          <w:sz w:val="24"/>
          <w:szCs w:val="24"/>
          <w:lang w:val="de-DE"/>
        </w:rPr>
        <w:t xml:space="preserve">: </w:t>
      </w:r>
      <w:r w:rsidRPr="00D45D47">
        <w:rPr>
          <w:rFonts w:ascii="Arial" w:hAnsi="Arial" w:cs="Arial"/>
          <w:sz w:val="24"/>
          <w:szCs w:val="24"/>
          <w:lang w:val="de-DE"/>
        </w:rPr>
        <w:tab/>
        <w:t xml:space="preserve">ic.steklo@mail.ru, </w:t>
      </w:r>
      <w:r w:rsidR="007054FC" w:rsidRPr="007054FC">
        <w:rPr>
          <w:rFonts w:ascii="Arial" w:hAnsi="Arial" w:cs="Arial"/>
          <w:sz w:val="24"/>
          <w:szCs w:val="24"/>
          <w:lang w:val="de-DE"/>
        </w:rPr>
        <w:t>stateglassco</w:t>
      </w:r>
      <w:r w:rsidR="007054FC" w:rsidRPr="007054FC">
        <w:rPr>
          <w:rFonts w:ascii="Arial" w:hAnsi="Arial" w:cs="Arial"/>
          <w:sz w:val="24"/>
          <w:szCs w:val="24"/>
        </w:rPr>
        <w:t>@</w:t>
      </w:r>
      <w:r w:rsidR="007054FC" w:rsidRPr="007054FC">
        <w:rPr>
          <w:rFonts w:ascii="Arial" w:hAnsi="Arial" w:cs="Arial"/>
          <w:sz w:val="24"/>
          <w:szCs w:val="24"/>
          <w:lang w:val="de-DE"/>
        </w:rPr>
        <w:t>gmail</w:t>
      </w:r>
      <w:r w:rsidR="007054FC" w:rsidRPr="007054FC">
        <w:rPr>
          <w:rFonts w:ascii="Arial" w:hAnsi="Arial" w:cs="Arial"/>
          <w:sz w:val="24"/>
          <w:szCs w:val="24"/>
        </w:rPr>
        <w:t>.</w:t>
      </w:r>
      <w:r w:rsidR="007054FC" w:rsidRPr="007054FC">
        <w:rPr>
          <w:rFonts w:ascii="Arial" w:hAnsi="Arial" w:cs="Arial"/>
          <w:sz w:val="24"/>
          <w:szCs w:val="24"/>
          <w:lang w:val="de-DE"/>
        </w:rPr>
        <w:t>com</w:t>
      </w:r>
      <w:bookmarkStart w:id="0" w:name="_GoBack"/>
      <w:bookmarkEnd w:id="0"/>
    </w:p>
    <w:p w14:paraId="29404CA7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3C9C2294" w14:textId="622FB819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Руководитель разработки                                                      </w:t>
      </w:r>
      <w:r w:rsidR="0080339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9C7ADA" wp14:editId="5F0BC920">
            <wp:extent cx="8382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 А.Г. Чесноков</w:t>
      </w:r>
    </w:p>
    <w:p w14:paraId="4CE76D25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3A9051BC" w14:textId="144B18E9" w:rsidR="00A00578" w:rsidRPr="00D45D47" w:rsidRDefault="00D829DD" w:rsidP="00FB4392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Разработчик стандарта                            </w:t>
      </w:r>
      <w:r w:rsidR="00CC27FB" w:rsidRPr="00D45D47">
        <w:rPr>
          <w:rFonts w:ascii="Arial" w:hAnsi="Arial" w:cs="Arial"/>
          <w:sz w:val="24"/>
          <w:szCs w:val="24"/>
        </w:rPr>
        <w:t xml:space="preserve">                          </w:t>
      </w:r>
      <w:r w:rsidR="0080339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21EA12" wp14:editId="43279DAC">
            <wp:extent cx="1019175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О.А. Емельянова </w:t>
      </w:r>
    </w:p>
    <w:sectPr w:rsidR="00A00578" w:rsidRPr="00D45D47">
      <w:headerReference w:type="even" r:id="rId11"/>
      <w:headerReference w:type="default" r:id="rId12"/>
      <w:pgSz w:w="11906" w:h="16838" w:code="9"/>
      <w:pgMar w:top="1440" w:right="567" w:bottom="144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B0FAB" w14:textId="77777777" w:rsidR="002B4184" w:rsidRDefault="002B4184">
      <w:r>
        <w:separator/>
      </w:r>
    </w:p>
  </w:endnote>
  <w:endnote w:type="continuationSeparator" w:id="0">
    <w:p w14:paraId="03A11E42" w14:textId="77777777" w:rsidR="002B4184" w:rsidRDefault="002B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607DA" w14:textId="77777777" w:rsidR="002B4184" w:rsidRDefault="002B4184">
      <w:r>
        <w:separator/>
      </w:r>
    </w:p>
  </w:footnote>
  <w:footnote w:type="continuationSeparator" w:id="0">
    <w:p w14:paraId="0B093C2F" w14:textId="77777777" w:rsidR="002B4184" w:rsidRDefault="002B4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612A3" w14:textId="77777777" w:rsidR="00601611" w:rsidRDefault="0060161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015D865" w14:textId="77777777" w:rsidR="00601611" w:rsidRDefault="0060161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67005" w14:textId="77777777" w:rsidR="00601611" w:rsidRDefault="0060161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54FC">
      <w:rPr>
        <w:rStyle w:val="a6"/>
        <w:noProof/>
      </w:rPr>
      <w:t>2</w:t>
    </w:r>
    <w:r>
      <w:rPr>
        <w:rStyle w:val="a6"/>
      </w:rPr>
      <w:fldChar w:fldCharType="end"/>
    </w:r>
  </w:p>
  <w:p w14:paraId="69F45EA2" w14:textId="77777777" w:rsidR="00601611" w:rsidRDefault="0060161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293C"/>
    <w:multiLevelType w:val="hybridMultilevel"/>
    <w:tmpl w:val="104ED4A4"/>
    <w:lvl w:ilvl="0" w:tplc="6D5497A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8F647D"/>
    <w:multiLevelType w:val="hybridMultilevel"/>
    <w:tmpl w:val="7EEA78EC"/>
    <w:lvl w:ilvl="0" w:tplc="9A88C7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42F80C">
      <w:start w:val="2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B4463D"/>
    <w:multiLevelType w:val="hybridMultilevel"/>
    <w:tmpl w:val="F9A03B6E"/>
    <w:lvl w:ilvl="0" w:tplc="FA7044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FA24BD7"/>
    <w:multiLevelType w:val="hybridMultilevel"/>
    <w:tmpl w:val="6DB073D8"/>
    <w:lvl w:ilvl="0" w:tplc="0AE4380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0EB1820"/>
    <w:multiLevelType w:val="hybridMultilevel"/>
    <w:tmpl w:val="BC2C6B3A"/>
    <w:lvl w:ilvl="0" w:tplc="48FEC95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8"/>
    <w:rsid w:val="00050D19"/>
    <w:rsid w:val="000C0E51"/>
    <w:rsid w:val="00154D8D"/>
    <w:rsid w:val="00182868"/>
    <w:rsid w:val="001A4CD1"/>
    <w:rsid w:val="001F1D40"/>
    <w:rsid w:val="002031A7"/>
    <w:rsid w:val="00211B2C"/>
    <w:rsid w:val="0025719C"/>
    <w:rsid w:val="00272101"/>
    <w:rsid w:val="00284170"/>
    <w:rsid w:val="002B18A7"/>
    <w:rsid w:val="002B4184"/>
    <w:rsid w:val="002C0B3E"/>
    <w:rsid w:val="002C3131"/>
    <w:rsid w:val="002E3702"/>
    <w:rsid w:val="00302410"/>
    <w:rsid w:val="00306D4B"/>
    <w:rsid w:val="00330AFF"/>
    <w:rsid w:val="00341FC7"/>
    <w:rsid w:val="003F275E"/>
    <w:rsid w:val="00411F59"/>
    <w:rsid w:val="00412C02"/>
    <w:rsid w:val="00471DFF"/>
    <w:rsid w:val="004A2143"/>
    <w:rsid w:val="004C3DA3"/>
    <w:rsid w:val="004F4A4B"/>
    <w:rsid w:val="00521B6D"/>
    <w:rsid w:val="00525BF5"/>
    <w:rsid w:val="00530E62"/>
    <w:rsid w:val="005454AB"/>
    <w:rsid w:val="005A0A90"/>
    <w:rsid w:val="005E01F4"/>
    <w:rsid w:val="00601611"/>
    <w:rsid w:val="006E48A2"/>
    <w:rsid w:val="006F7DFF"/>
    <w:rsid w:val="007030A5"/>
    <w:rsid w:val="007054FC"/>
    <w:rsid w:val="007112A0"/>
    <w:rsid w:val="00717E21"/>
    <w:rsid w:val="00752C1C"/>
    <w:rsid w:val="00784260"/>
    <w:rsid w:val="007C400B"/>
    <w:rsid w:val="00803396"/>
    <w:rsid w:val="00877496"/>
    <w:rsid w:val="0088736C"/>
    <w:rsid w:val="00894F17"/>
    <w:rsid w:val="008C2EEB"/>
    <w:rsid w:val="0094643A"/>
    <w:rsid w:val="00952642"/>
    <w:rsid w:val="009B7DC2"/>
    <w:rsid w:val="009E451D"/>
    <w:rsid w:val="009E7800"/>
    <w:rsid w:val="00A00578"/>
    <w:rsid w:val="00A441EA"/>
    <w:rsid w:val="00A60B42"/>
    <w:rsid w:val="00A81933"/>
    <w:rsid w:val="00A85AC4"/>
    <w:rsid w:val="00AA31E6"/>
    <w:rsid w:val="00AA7D3B"/>
    <w:rsid w:val="00AB21D1"/>
    <w:rsid w:val="00AC0EF1"/>
    <w:rsid w:val="00AC4E66"/>
    <w:rsid w:val="00AD07F3"/>
    <w:rsid w:val="00B017C1"/>
    <w:rsid w:val="00B12F27"/>
    <w:rsid w:val="00B15CBF"/>
    <w:rsid w:val="00B200FC"/>
    <w:rsid w:val="00B23511"/>
    <w:rsid w:val="00B85328"/>
    <w:rsid w:val="00B97C4B"/>
    <w:rsid w:val="00BA532C"/>
    <w:rsid w:val="00BB4034"/>
    <w:rsid w:val="00BC7CBC"/>
    <w:rsid w:val="00C33D03"/>
    <w:rsid w:val="00C348C9"/>
    <w:rsid w:val="00C51F66"/>
    <w:rsid w:val="00C53498"/>
    <w:rsid w:val="00C87E0E"/>
    <w:rsid w:val="00C910FA"/>
    <w:rsid w:val="00CC27FB"/>
    <w:rsid w:val="00CC6585"/>
    <w:rsid w:val="00CD2436"/>
    <w:rsid w:val="00CD7D87"/>
    <w:rsid w:val="00CE0F95"/>
    <w:rsid w:val="00D04D7F"/>
    <w:rsid w:val="00D20F5E"/>
    <w:rsid w:val="00D45D47"/>
    <w:rsid w:val="00D66F7D"/>
    <w:rsid w:val="00D72137"/>
    <w:rsid w:val="00D829DD"/>
    <w:rsid w:val="00DD0767"/>
    <w:rsid w:val="00E02D8B"/>
    <w:rsid w:val="00E421CF"/>
    <w:rsid w:val="00E42976"/>
    <w:rsid w:val="00E50D2C"/>
    <w:rsid w:val="00E95550"/>
    <w:rsid w:val="00E9705B"/>
    <w:rsid w:val="00EB43DC"/>
    <w:rsid w:val="00EB4489"/>
    <w:rsid w:val="00EC2DB5"/>
    <w:rsid w:val="00EE0B43"/>
    <w:rsid w:val="00F374DF"/>
    <w:rsid w:val="00F74BE6"/>
    <w:rsid w:val="00F8204E"/>
    <w:rsid w:val="00F8736B"/>
    <w:rsid w:val="00F97FB8"/>
    <w:rsid w:val="00FB4392"/>
    <w:rsid w:val="00FC726B"/>
    <w:rsid w:val="00FE1B5A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529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</w:style>
  <w:style w:type="paragraph" w:styleId="6">
    <w:name w:val="heading 6"/>
    <w:basedOn w:val="a"/>
    <w:next w:val="a"/>
    <w:qFormat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054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054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</w:style>
  <w:style w:type="paragraph" w:styleId="6">
    <w:name w:val="heading 6"/>
    <w:basedOn w:val="a"/>
    <w:next w:val="a"/>
    <w:qFormat/>
    <w:pPr>
      <w:spacing w:before="240" w:after="60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054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05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57E2-C988-4B2B-9AF1-D6B0DD4E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Alexander G. Tchesnokov</dc:creator>
  <cp:lastModifiedBy>Elena A. Cheremkhina</cp:lastModifiedBy>
  <cp:revision>5</cp:revision>
  <cp:lastPrinted>2006-04-18T11:48:00Z</cp:lastPrinted>
  <dcterms:created xsi:type="dcterms:W3CDTF">2020-05-16T11:14:00Z</dcterms:created>
  <dcterms:modified xsi:type="dcterms:W3CDTF">2020-05-22T12:06:00Z</dcterms:modified>
</cp:coreProperties>
</file>